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78" w:rsidRDefault="00D70AF0">
      <w:pPr>
        <w:pStyle w:val="imageinline"/>
      </w:pPr>
      <w:r>
        <w:rPr>
          <w:noProof/>
          <w:lang w:eastAsia="en-AU"/>
        </w:rPr>
        <w:drawing>
          <wp:inline distT="0" distB="0" distL="0" distR="0">
            <wp:extent cx="5400675" cy="719455"/>
            <wp:effectExtent l="0" t="0" r="0" b="4445"/>
            <wp:docPr id="1" name="Picture 1" title="Banner for Numeracy wraps - The long and the 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778" w:rsidRDefault="006D3778">
      <w:pPr>
        <w:pStyle w:val="Heading2"/>
      </w:pPr>
      <w:r>
        <w:t>Teaching notes</w:t>
      </w:r>
    </w:p>
    <w:p w:rsidR="006D3778" w:rsidRDefault="006D3778"/>
    <w:p w:rsidR="006D3778" w:rsidRPr="003917DB" w:rsidRDefault="006D3778">
      <w:pPr>
        <w:rPr>
          <w:rFonts w:asciiTheme="minorHAnsi" w:hAnsiTheme="minorHAnsi" w:cstheme="minorHAnsi"/>
          <w:sz w:val="22"/>
          <w:szCs w:val="22"/>
        </w:rPr>
      </w:pPr>
      <w:r w:rsidRPr="003917DB">
        <w:rPr>
          <w:rFonts w:asciiTheme="minorHAnsi" w:hAnsiTheme="minorHAnsi" w:cstheme="minorHAnsi"/>
          <w:sz w:val="22"/>
          <w:szCs w:val="22"/>
        </w:rPr>
        <w:t>This numeracy wrap addresses</w:t>
      </w:r>
      <w:r w:rsidR="00BB5C57" w:rsidRPr="003917DB">
        <w:rPr>
          <w:rFonts w:asciiTheme="minorHAnsi" w:hAnsiTheme="minorHAnsi" w:cstheme="minorHAnsi"/>
          <w:sz w:val="22"/>
          <w:szCs w:val="22"/>
        </w:rPr>
        <w:t xml:space="preserve"> the following syllabus outcome</w:t>
      </w:r>
      <w:r w:rsidRPr="003917DB">
        <w:rPr>
          <w:rFonts w:asciiTheme="minorHAnsi" w:hAnsiTheme="minorHAnsi" w:cstheme="minorHAnsi"/>
          <w:sz w:val="22"/>
          <w:szCs w:val="22"/>
        </w:rPr>
        <w:t xml:space="preserve"> from </w:t>
      </w:r>
      <w:r w:rsidR="001C68CE" w:rsidRPr="003917DB">
        <w:rPr>
          <w:rFonts w:asciiTheme="minorHAnsi" w:hAnsiTheme="minorHAnsi" w:cstheme="minorHAnsi"/>
          <w:sz w:val="22"/>
          <w:szCs w:val="22"/>
        </w:rPr>
        <w:t xml:space="preserve">the </w:t>
      </w:r>
      <w:r w:rsidRPr="003917DB">
        <w:rPr>
          <w:rFonts w:asciiTheme="minorHAnsi" w:hAnsiTheme="minorHAnsi" w:cstheme="minorHAnsi"/>
          <w:sz w:val="22"/>
          <w:szCs w:val="22"/>
        </w:rPr>
        <w:t xml:space="preserve">NSW </w:t>
      </w:r>
      <w:r w:rsidR="001C68CE" w:rsidRPr="003917DB">
        <w:rPr>
          <w:rFonts w:asciiTheme="minorHAnsi" w:hAnsiTheme="minorHAnsi" w:cstheme="minorHAnsi"/>
          <w:sz w:val="22"/>
          <w:szCs w:val="22"/>
        </w:rPr>
        <w:t>Mathematics K-10 Syllabus, May</w:t>
      </w:r>
      <w:r w:rsidRPr="003917DB">
        <w:rPr>
          <w:rFonts w:asciiTheme="minorHAnsi" w:hAnsiTheme="minorHAnsi" w:cstheme="minorHAnsi"/>
          <w:sz w:val="22"/>
          <w:szCs w:val="22"/>
        </w:rPr>
        <w:t xml:space="preserve"> 20</w:t>
      </w:r>
      <w:r w:rsidR="001C68CE" w:rsidRPr="003917DB">
        <w:rPr>
          <w:rFonts w:asciiTheme="minorHAnsi" w:hAnsiTheme="minorHAnsi" w:cstheme="minorHAnsi"/>
          <w:sz w:val="22"/>
          <w:szCs w:val="22"/>
        </w:rPr>
        <w:t>18</w:t>
      </w:r>
      <w:r w:rsidRPr="003917DB">
        <w:rPr>
          <w:rFonts w:asciiTheme="minorHAnsi" w:hAnsiTheme="minorHAnsi" w:cstheme="minorHAnsi"/>
          <w:sz w:val="22"/>
          <w:szCs w:val="22"/>
        </w:rPr>
        <w:t>, © Board of Studies, NSW:</w:t>
      </w:r>
    </w:p>
    <w:p w:rsidR="003917DB" w:rsidRPr="003917DB" w:rsidRDefault="003917DB">
      <w:pPr>
        <w:rPr>
          <w:rFonts w:asciiTheme="minorHAnsi" w:hAnsiTheme="minorHAnsi" w:cstheme="minorHAnsi"/>
          <w:sz w:val="22"/>
          <w:szCs w:val="22"/>
        </w:rPr>
      </w:pPr>
    </w:p>
    <w:p w:rsidR="006D3778" w:rsidRPr="003917DB" w:rsidRDefault="0026052E">
      <w:pPr>
        <w:rPr>
          <w:rFonts w:asciiTheme="minorHAnsi" w:hAnsiTheme="minorHAnsi" w:cstheme="minorHAnsi"/>
          <w:sz w:val="22"/>
          <w:szCs w:val="22"/>
        </w:rPr>
      </w:pPr>
      <w:r w:rsidRPr="003917DB">
        <w:rPr>
          <w:rFonts w:asciiTheme="minorHAnsi" w:hAnsiTheme="minorHAnsi" w:cstheme="minorHAnsi"/>
          <w:sz w:val="22"/>
          <w:szCs w:val="22"/>
        </w:rPr>
        <w:t>Measurement</w:t>
      </w:r>
      <w:r w:rsidR="001C68CE" w:rsidRPr="003917DB">
        <w:rPr>
          <w:rFonts w:asciiTheme="minorHAnsi" w:hAnsiTheme="minorHAnsi" w:cstheme="minorHAnsi"/>
          <w:sz w:val="22"/>
          <w:szCs w:val="22"/>
        </w:rPr>
        <w:t xml:space="preserve"> and geometry</w:t>
      </w:r>
    </w:p>
    <w:p w:rsidR="001C68CE" w:rsidRPr="003917DB" w:rsidRDefault="003917DB" w:rsidP="006A0BD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917DB">
        <w:rPr>
          <w:rFonts w:asciiTheme="minorHAnsi" w:hAnsiTheme="minorHAnsi" w:cstheme="minorHAnsi"/>
          <w:sz w:val="22"/>
          <w:szCs w:val="22"/>
        </w:rPr>
        <w:t>MA3-9MG</w:t>
      </w:r>
      <w:r w:rsidRPr="003917DB">
        <w:rPr>
          <w:rFonts w:asciiTheme="minorHAnsi" w:hAnsiTheme="minorHAnsi" w:cstheme="minorHAnsi"/>
          <w:sz w:val="22"/>
          <w:szCs w:val="22"/>
        </w:rPr>
        <w:t xml:space="preserve"> – </w:t>
      </w:r>
      <w:r w:rsidR="001C68CE" w:rsidRPr="003917DB">
        <w:rPr>
          <w:rFonts w:asciiTheme="minorHAnsi" w:hAnsiTheme="minorHAnsi" w:cstheme="minorHAnsi"/>
          <w:sz w:val="22"/>
          <w:szCs w:val="22"/>
        </w:rPr>
        <w:t>selects and uses the appropriate unit and device to measure lengths and distances, calculates perimeters, and converts between units of length</w:t>
      </w:r>
      <w:r w:rsidRPr="003917DB">
        <w:rPr>
          <w:rFonts w:asciiTheme="minorHAnsi" w:hAnsiTheme="minorHAnsi" w:cstheme="minorHAnsi"/>
          <w:sz w:val="22"/>
          <w:szCs w:val="22"/>
        </w:rPr>
        <w:t>.</w:t>
      </w:r>
    </w:p>
    <w:p w:rsidR="00D17659" w:rsidRPr="0002631E" w:rsidRDefault="00D17659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A63AC3" w:rsidRPr="0002631E" w:rsidRDefault="006D3778">
      <w:pPr>
        <w:rPr>
          <w:rFonts w:asciiTheme="minorHAnsi" w:hAnsiTheme="minorHAnsi" w:cstheme="minorHAnsi"/>
          <w:sz w:val="22"/>
          <w:szCs w:val="22"/>
        </w:rPr>
      </w:pPr>
      <w:r w:rsidRPr="0002631E">
        <w:rPr>
          <w:rFonts w:asciiTheme="minorHAnsi" w:hAnsiTheme="minorHAnsi" w:cstheme="minorHAnsi"/>
          <w:sz w:val="22"/>
          <w:szCs w:val="22"/>
        </w:rPr>
        <w:t>Students will:</w:t>
      </w:r>
    </w:p>
    <w:p w:rsidR="006D3778" w:rsidRPr="00724174" w:rsidRDefault="004D2899" w:rsidP="0072417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724174">
        <w:rPr>
          <w:rFonts w:asciiTheme="minorHAnsi" w:hAnsiTheme="minorHAnsi" w:cstheme="minorHAnsi"/>
          <w:sz w:val="22"/>
          <w:szCs w:val="22"/>
        </w:rPr>
        <w:t xml:space="preserve">measure </w:t>
      </w:r>
      <w:r w:rsidR="00A63AC3" w:rsidRPr="00724174">
        <w:rPr>
          <w:rFonts w:asciiTheme="minorHAnsi" w:hAnsiTheme="minorHAnsi" w:cstheme="minorHAnsi"/>
          <w:sz w:val="22"/>
          <w:szCs w:val="22"/>
        </w:rPr>
        <w:t>objects of different length</w:t>
      </w:r>
      <w:r w:rsidR="00844868" w:rsidRPr="00724174">
        <w:rPr>
          <w:rFonts w:asciiTheme="minorHAnsi" w:hAnsiTheme="minorHAnsi" w:cstheme="minorHAnsi"/>
          <w:sz w:val="22"/>
          <w:szCs w:val="22"/>
        </w:rPr>
        <w:t>s</w:t>
      </w:r>
      <w:r w:rsidR="00A63AC3" w:rsidRPr="00724174">
        <w:rPr>
          <w:rFonts w:asciiTheme="minorHAnsi" w:hAnsiTheme="minorHAnsi" w:cstheme="minorHAnsi"/>
          <w:sz w:val="22"/>
          <w:szCs w:val="22"/>
        </w:rPr>
        <w:t xml:space="preserve"> in centimetres and millimetres</w:t>
      </w:r>
    </w:p>
    <w:p w:rsidR="00A63AC3" w:rsidRPr="00724174" w:rsidRDefault="00A63AC3" w:rsidP="0072417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724174">
        <w:rPr>
          <w:rFonts w:asciiTheme="minorHAnsi" w:hAnsiTheme="minorHAnsi" w:cstheme="minorHAnsi"/>
          <w:sz w:val="22"/>
          <w:szCs w:val="22"/>
        </w:rPr>
        <w:t>order lengths from shortest to longest</w:t>
      </w:r>
    </w:p>
    <w:p w:rsidR="006D3778" w:rsidRPr="00724174" w:rsidRDefault="004D2899" w:rsidP="0072417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724174">
        <w:rPr>
          <w:rFonts w:asciiTheme="minorHAnsi" w:hAnsiTheme="minorHAnsi" w:cstheme="minorHAnsi"/>
          <w:sz w:val="22"/>
          <w:szCs w:val="22"/>
        </w:rPr>
        <w:t>convert</w:t>
      </w:r>
      <w:proofErr w:type="gramEnd"/>
      <w:r w:rsidRPr="00724174">
        <w:rPr>
          <w:rFonts w:asciiTheme="minorHAnsi" w:hAnsiTheme="minorHAnsi" w:cstheme="minorHAnsi"/>
          <w:sz w:val="22"/>
          <w:szCs w:val="22"/>
        </w:rPr>
        <w:t xml:space="preserve"> between millimetres, </w:t>
      </w:r>
      <w:r w:rsidR="00A63AC3" w:rsidRPr="00724174">
        <w:rPr>
          <w:rFonts w:asciiTheme="minorHAnsi" w:hAnsiTheme="minorHAnsi" w:cstheme="minorHAnsi"/>
          <w:sz w:val="22"/>
          <w:szCs w:val="22"/>
        </w:rPr>
        <w:t>centimetres, metres and kilometres.</w:t>
      </w:r>
    </w:p>
    <w:p w:rsidR="008377B1" w:rsidRDefault="008377B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utlining the activities in the 3 tasks of this resource."/>
      </w:tblPr>
      <w:tblGrid>
        <w:gridCol w:w="1838"/>
        <w:gridCol w:w="6942"/>
      </w:tblGrid>
      <w:tr w:rsidR="0002631E" w:rsidRPr="0002631E" w:rsidTr="00E3132B">
        <w:trPr>
          <w:tblHeader/>
        </w:trPr>
        <w:tc>
          <w:tcPr>
            <w:tcW w:w="1838" w:type="dxa"/>
          </w:tcPr>
          <w:p w:rsidR="0002631E" w:rsidRPr="0002631E" w:rsidRDefault="0002631E" w:rsidP="0002631E">
            <w:pPr>
              <w:pStyle w:val="Heading3"/>
            </w:pPr>
            <w:r w:rsidRPr="0002631E">
              <w:t>Task</w:t>
            </w:r>
          </w:p>
        </w:tc>
        <w:tc>
          <w:tcPr>
            <w:tcW w:w="6942" w:type="dxa"/>
          </w:tcPr>
          <w:p w:rsidR="0002631E" w:rsidRPr="0002631E" w:rsidRDefault="0002631E" w:rsidP="0002631E">
            <w:pPr>
              <w:pStyle w:val="Heading3"/>
            </w:pPr>
            <w:r w:rsidRPr="0002631E">
              <w:t>Activities</w:t>
            </w:r>
          </w:p>
        </w:tc>
      </w:tr>
      <w:tr w:rsidR="0002631E" w:rsidTr="0002631E">
        <w:tc>
          <w:tcPr>
            <w:tcW w:w="1838" w:type="dxa"/>
          </w:tcPr>
          <w:p w:rsidR="0002631E" w:rsidRDefault="0002631E" w:rsidP="000263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Task 1 – Millimetres and centimetres</w:t>
            </w:r>
          </w:p>
        </w:tc>
        <w:tc>
          <w:tcPr>
            <w:tcW w:w="6942" w:type="dxa"/>
          </w:tcPr>
          <w:p w:rsidR="0002631E" w:rsidRPr="0002631E" w:rsidRDefault="0002631E" w:rsidP="000263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02631E">
              <w:rPr>
                <w:rFonts w:asciiTheme="minorHAnsi" w:hAnsiTheme="minorHAnsi" w:cstheme="minorHAnsi"/>
                <w:sz w:val="22"/>
                <w:szCs w:val="22"/>
              </w:rPr>
              <w:t>easure the length of objects in centimetres using an interactive ruler.</w:t>
            </w:r>
          </w:p>
          <w:p w:rsidR="0002631E" w:rsidRDefault="0002631E" w:rsidP="000263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631E">
              <w:rPr>
                <w:rFonts w:asciiTheme="minorHAnsi" w:hAnsiTheme="minorHAnsi" w:cstheme="minorHAnsi"/>
                <w:sz w:val="22"/>
                <w:szCs w:val="22"/>
              </w:rPr>
              <w:t>Order lengths from shortest to longest by dragging and dropping given lengths shown in millimetres and centimetres.</w:t>
            </w:r>
          </w:p>
        </w:tc>
      </w:tr>
      <w:tr w:rsidR="0002631E" w:rsidTr="0002631E">
        <w:tc>
          <w:tcPr>
            <w:tcW w:w="1838" w:type="dxa"/>
          </w:tcPr>
          <w:p w:rsidR="0002631E" w:rsidRDefault="0002631E" w:rsidP="000263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Task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Metres and kilometres</w:t>
            </w:r>
          </w:p>
        </w:tc>
        <w:tc>
          <w:tcPr>
            <w:tcW w:w="6942" w:type="dxa"/>
          </w:tcPr>
          <w:p w:rsidR="0002631E" w:rsidRDefault="0002631E" w:rsidP="000263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631E">
              <w:rPr>
                <w:rFonts w:asciiTheme="minorHAnsi" w:hAnsiTheme="minorHAnsi" w:cstheme="minorHAnsi"/>
                <w:sz w:val="22"/>
                <w:szCs w:val="22"/>
              </w:rPr>
              <w:t>Use conversion rules to convert kilometres to metres and metres to kilometres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2631E" w:rsidRDefault="0002631E" w:rsidP="000263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 a </w:t>
            </w:r>
            <w:r w:rsidR="00724174">
              <w:rPr>
                <w:rFonts w:asciiTheme="minorHAnsi" w:hAnsiTheme="minorHAnsi" w:cstheme="minorHAnsi"/>
                <w:sz w:val="22"/>
                <w:szCs w:val="22"/>
              </w:rPr>
              <w:t>built-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 quiz to practice the conversions</w:t>
            </w:r>
            <w:r w:rsidRPr="000263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2631E" w:rsidTr="0002631E">
        <w:tc>
          <w:tcPr>
            <w:tcW w:w="1838" w:type="dxa"/>
          </w:tcPr>
          <w:p w:rsidR="0002631E" w:rsidRDefault="0002631E" w:rsidP="000263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Task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Converting units of measurement</w:t>
            </w:r>
          </w:p>
        </w:tc>
        <w:tc>
          <w:tcPr>
            <w:tcW w:w="6942" w:type="dxa"/>
          </w:tcPr>
          <w:p w:rsidR="00724174" w:rsidRDefault="00724174" w:rsidP="00724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 the learning of the resource.</w:t>
            </w:r>
          </w:p>
          <w:p w:rsidR="0002631E" w:rsidRDefault="00724174" w:rsidP="00724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 conversion rules to c</w:t>
            </w:r>
            <w:r w:rsidR="0002631E" w:rsidRPr="0002631E">
              <w:rPr>
                <w:rFonts w:asciiTheme="minorHAnsi" w:hAnsiTheme="minorHAnsi" w:cstheme="minorHAnsi"/>
                <w:sz w:val="22"/>
                <w:szCs w:val="22"/>
              </w:rPr>
              <w:t xml:space="preserve">onvert between millimetres, centimetres, metres and kilometres to complete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built-in quiz.</w:t>
            </w:r>
          </w:p>
        </w:tc>
      </w:tr>
    </w:tbl>
    <w:p w:rsidR="0002631E" w:rsidRDefault="0002631E">
      <w:pPr>
        <w:rPr>
          <w:rFonts w:asciiTheme="minorHAnsi" w:hAnsiTheme="minorHAnsi" w:cstheme="minorHAnsi"/>
          <w:sz w:val="22"/>
          <w:szCs w:val="22"/>
        </w:rPr>
      </w:pPr>
    </w:p>
    <w:sectPr w:rsidR="0002631E">
      <w:headerReference w:type="even" r:id="rId8"/>
      <w:footerReference w:type="even" r:id="rId9"/>
      <w:footerReference w:type="default" r:id="rId10"/>
      <w:pgSz w:w="11909" w:h="16834" w:code="9"/>
      <w:pgMar w:top="1134" w:right="1701" w:bottom="170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9D2" w:rsidRDefault="006529D2">
      <w:r>
        <w:separator/>
      </w:r>
    </w:p>
  </w:endnote>
  <w:endnote w:type="continuationSeparator" w:id="0">
    <w:p w:rsidR="006529D2" w:rsidRDefault="0065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899" w:rsidRPr="0002631E" w:rsidRDefault="0002631E" w:rsidP="0002631E">
    <w:pPr>
      <w:pStyle w:val="Footer"/>
      <w:tabs>
        <w:tab w:val="clear" w:pos="7371"/>
        <w:tab w:val="right" w:pos="8789"/>
      </w:tabs>
      <w:spacing w:line="180" w:lineRule="atLeast"/>
      <w:ind w:left="0"/>
      <w:rPr>
        <w:rFonts w:asciiTheme="minorHAnsi" w:hAnsiTheme="minorHAnsi" w:cstheme="minorHAnsi"/>
        <w:sz w:val="22"/>
        <w:szCs w:val="22"/>
      </w:rPr>
    </w:pPr>
    <w:r w:rsidRPr="0002631E">
      <w:rPr>
        <w:rStyle w:val="PageNumber"/>
        <w:rFonts w:asciiTheme="minorHAnsi" w:hAnsiTheme="minorHAnsi" w:cstheme="minorHAnsi"/>
        <w:sz w:val="22"/>
        <w:szCs w:val="22"/>
      </w:rPr>
      <w:t xml:space="preserve">© </w:t>
    </w:r>
    <w:r>
      <w:rPr>
        <w:rStyle w:val="PageNumber"/>
        <w:rFonts w:asciiTheme="minorHAnsi" w:hAnsiTheme="minorHAnsi" w:cstheme="minorHAnsi"/>
        <w:sz w:val="22"/>
        <w:szCs w:val="22"/>
      </w:rPr>
      <w:t xml:space="preserve">State of </w:t>
    </w:r>
    <w:r w:rsidRPr="0002631E">
      <w:rPr>
        <w:rStyle w:val="PageNumber"/>
        <w:rFonts w:asciiTheme="minorHAnsi" w:hAnsiTheme="minorHAnsi" w:cstheme="minorHAnsi"/>
        <w:sz w:val="22"/>
        <w:szCs w:val="22"/>
      </w:rPr>
      <w:t>NSW</w:t>
    </w:r>
    <w:r>
      <w:rPr>
        <w:rStyle w:val="PageNumber"/>
        <w:rFonts w:asciiTheme="minorHAnsi" w:hAnsiTheme="minorHAnsi" w:cstheme="minorHAnsi"/>
        <w:sz w:val="22"/>
        <w:szCs w:val="22"/>
      </w:rPr>
      <w:t>, Department of Education,</w:t>
    </w:r>
    <w:r w:rsidRPr="0002631E">
      <w:rPr>
        <w:rStyle w:val="PageNumber"/>
        <w:rFonts w:asciiTheme="minorHAnsi" w:hAnsiTheme="minorHAnsi" w:cstheme="minorHAnsi"/>
        <w:sz w:val="22"/>
        <w:szCs w:val="22"/>
      </w:rPr>
      <w:t xml:space="preserve"> 20</w:t>
    </w:r>
    <w:r>
      <w:rPr>
        <w:rStyle w:val="PageNumber"/>
        <w:rFonts w:asciiTheme="minorHAnsi" w:hAnsiTheme="minorHAnsi" w:cstheme="minorHAnsi"/>
        <w:sz w:val="22"/>
        <w:szCs w:val="22"/>
      </w:rPr>
      <w:t>18</w:t>
    </w:r>
    <w:r w:rsidRPr="0002631E">
      <w:rPr>
        <w:rFonts w:asciiTheme="minorHAnsi" w:hAnsiTheme="minorHAnsi" w:cstheme="minorHAnsi"/>
        <w:sz w:val="22"/>
        <w:szCs w:val="22"/>
      </w:rPr>
      <w:tab/>
    </w:r>
    <w:r w:rsidRPr="0002631E">
      <w:rPr>
        <w:rStyle w:val="PageNumber"/>
        <w:rFonts w:asciiTheme="minorHAnsi" w:hAnsiTheme="minorHAnsi" w:cstheme="minorHAnsi"/>
        <w:sz w:val="22"/>
        <w:szCs w:val="22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31E" w:rsidRPr="0002631E" w:rsidRDefault="0002631E" w:rsidP="0002631E">
    <w:pPr>
      <w:pStyle w:val="Footer"/>
      <w:tabs>
        <w:tab w:val="clear" w:pos="7371"/>
        <w:tab w:val="right" w:pos="8789"/>
      </w:tabs>
      <w:spacing w:line="180" w:lineRule="atLeast"/>
      <w:ind w:left="0"/>
      <w:rPr>
        <w:rFonts w:asciiTheme="minorHAnsi" w:hAnsiTheme="minorHAnsi" w:cstheme="minorHAnsi"/>
        <w:sz w:val="22"/>
        <w:szCs w:val="22"/>
      </w:rPr>
    </w:pPr>
    <w:r w:rsidRPr="0002631E">
      <w:rPr>
        <w:rStyle w:val="PageNumber"/>
        <w:rFonts w:asciiTheme="minorHAnsi" w:hAnsiTheme="minorHAnsi" w:cstheme="minorHAnsi"/>
        <w:sz w:val="22"/>
        <w:szCs w:val="22"/>
      </w:rPr>
      <w:t xml:space="preserve">© </w:t>
    </w:r>
    <w:r>
      <w:rPr>
        <w:rStyle w:val="PageNumber"/>
        <w:rFonts w:asciiTheme="minorHAnsi" w:hAnsiTheme="minorHAnsi" w:cstheme="minorHAnsi"/>
        <w:sz w:val="22"/>
        <w:szCs w:val="22"/>
      </w:rPr>
      <w:t xml:space="preserve">State of </w:t>
    </w:r>
    <w:r w:rsidRPr="0002631E">
      <w:rPr>
        <w:rStyle w:val="PageNumber"/>
        <w:rFonts w:asciiTheme="minorHAnsi" w:hAnsiTheme="minorHAnsi" w:cstheme="minorHAnsi"/>
        <w:sz w:val="22"/>
        <w:szCs w:val="22"/>
      </w:rPr>
      <w:t>NSW</w:t>
    </w:r>
    <w:r>
      <w:rPr>
        <w:rStyle w:val="PageNumber"/>
        <w:rFonts w:asciiTheme="minorHAnsi" w:hAnsiTheme="minorHAnsi" w:cstheme="minorHAnsi"/>
        <w:sz w:val="22"/>
        <w:szCs w:val="22"/>
      </w:rPr>
      <w:t>, Department of Education,</w:t>
    </w:r>
    <w:r w:rsidRPr="0002631E">
      <w:rPr>
        <w:rStyle w:val="PageNumber"/>
        <w:rFonts w:asciiTheme="minorHAnsi" w:hAnsiTheme="minorHAnsi" w:cstheme="minorHAnsi"/>
        <w:sz w:val="22"/>
        <w:szCs w:val="22"/>
      </w:rPr>
      <w:t xml:space="preserve"> 20</w:t>
    </w:r>
    <w:r>
      <w:rPr>
        <w:rStyle w:val="PageNumber"/>
        <w:rFonts w:asciiTheme="minorHAnsi" w:hAnsiTheme="minorHAnsi" w:cstheme="minorHAnsi"/>
        <w:sz w:val="22"/>
        <w:szCs w:val="22"/>
      </w:rPr>
      <w:t>18</w:t>
    </w:r>
    <w:r w:rsidR="004D2899" w:rsidRPr="0002631E">
      <w:rPr>
        <w:rFonts w:asciiTheme="minorHAnsi" w:hAnsiTheme="minorHAnsi" w:cstheme="minorHAnsi"/>
        <w:sz w:val="22"/>
        <w:szCs w:val="22"/>
      </w:rPr>
      <w:tab/>
    </w:r>
    <w:r w:rsidR="004D2899" w:rsidRPr="0002631E">
      <w:rPr>
        <w:rStyle w:val="PageNumber"/>
        <w:rFonts w:asciiTheme="minorHAnsi" w:hAnsiTheme="minorHAnsi" w:cstheme="minorHAnsi"/>
        <w:sz w:val="22"/>
        <w:szCs w:val="22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9D2" w:rsidRDefault="006529D2">
      <w:r>
        <w:separator/>
      </w:r>
    </w:p>
  </w:footnote>
  <w:footnote w:type="continuationSeparator" w:id="0">
    <w:p w:rsidR="006529D2" w:rsidRDefault="00652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899" w:rsidRDefault="004D2899">
    <w:pPr>
      <w:pStyle w:val="Header"/>
      <w:ind w:left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3A6D4B"/>
    <w:multiLevelType w:val="hybridMultilevel"/>
    <w:tmpl w:val="58A88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3E77"/>
    <w:multiLevelType w:val="hybridMultilevel"/>
    <w:tmpl w:val="58D43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15207"/>
    <w:multiLevelType w:val="hybridMultilevel"/>
    <w:tmpl w:val="EBEE9C12"/>
    <w:lvl w:ilvl="0" w:tplc="1B8074B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62C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2A0ED1"/>
    <w:multiLevelType w:val="hybridMultilevel"/>
    <w:tmpl w:val="39A4A2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4523D1"/>
    <w:multiLevelType w:val="hybridMultilevel"/>
    <w:tmpl w:val="646272B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94423B"/>
    <w:multiLevelType w:val="hybridMultilevel"/>
    <w:tmpl w:val="07B89D2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B9A19C2"/>
    <w:multiLevelType w:val="hybridMultilevel"/>
    <w:tmpl w:val="7C1CAB16"/>
    <w:lvl w:ilvl="0" w:tplc="AE2C83EE">
      <w:start w:val="1"/>
      <w:numFmt w:val="bullet"/>
      <w:pStyle w:val="listcheck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2A8A"/>
    <w:multiLevelType w:val="hybridMultilevel"/>
    <w:tmpl w:val="576AD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B1773"/>
    <w:multiLevelType w:val="hybridMultilevel"/>
    <w:tmpl w:val="9DA06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A3B54"/>
    <w:multiLevelType w:val="hybridMultilevel"/>
    <w:tmpl w:val="651E92E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810DC9"/>
    <w:multiLevelType w:val="singleLevel"/>
    <w:tmpl w:val="618C93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D231F51"/>
    <w:multiLevelType w:val="hybridMultilevel"/>
    <w:tmpl w:val="2514C69C"/>
    <w:lvl w:ilvl="0" w:tplc="3FCC0418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D78F8"/>
    <w:multiLevelType w:val="hybridMultilevel"/>
    <w:tmpl w:val="43240B72"/>
    <w:lvl w:ilvl="0" w:tplc="1B8074B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27B1B"/>
    <w:multiLevelType w:val="hybridMultilevel"/>
    <w:tmpl w:val="42308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55AA0"/>
    <w:multiLevelType w:val="hybridMultilevel"/>
    <w:tmpl w:val="65FE2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15ACA"/>
    <w:multiLevelType w:val="hybridMultilevel"/>
    <w:tmpl w:val="A7B8D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564B8"/>
    <w:multiLevelType w:val="hybridMultilevel"/>
    <w:tmpl w:val="66D69ADE"/>
    <w:lvl w:ilvl="0" w:tplc="0C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63EF2388"/>
    <w:multiLevelType w:val="hybridMultilevel"/>
    <w:tmpl w:val="A850B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82300"/>
    <w:multiLevelType w:val="hybridMultilevel"/>
    <w:tmpl w:val="BE30C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9324A"/>
    <w:multiLevelType w:val="hybridMultilevel"/>
    <w:tmpl w:val="0696FBE6"/>
    <w:lvl w:ilvl="0" w:tplc="EA46FF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A6494"/>
    <w:multiLevelType w:val="hybridMultilevel"/>
    <w:tmpl w:val="1520D8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21"/>
  </w:num>
  <w:num w:numId="5">
    <w:abstractNumId w:val="12"/>
  </w:num>
  <w:num w:numId="6">
    <w:abstractNumId w:val="4"/>
  </w:num>
  <w:num w:numId="7">
    <w:abstractNumId w:val="2"/>
  </w:num>
  <w:num w:numId="8">
    <w:abstractNumId w:val="1"/>
  </w:num>
  <w:num w:numId="9">
    <w:abstractNumId w:val="20"/>
  </w:num>
  <w:num w:numId="10">
    <w:abstractNumId w:val="19"/>
  </w:num>
  <w:num w:numId="11">
    <w:abstractNumId w:val="16"/>
  </w:num>
  <w:num w:numId="12">
    <w:abstractNumId w:val="10"/>
  </w:num>
  <w:num w:numId="13">
    <w:abstractNumId w:val="9"/>
  </w:num>
  <w:num w:numId="14">
    <w:abstractNumId w:val="6"/>
  </w:num>
  <w:num w:numId="15">
    <w:abstractNumId w:val="22"/>
  </w:num>
  <w:num w:numId="16">
    <w:abstractNumId w:val="11"/>
  </w:num>
  <w:num w:numId="17">
    <w:abstractNumId w:val="18"/>
  </w:num>
  <w:num w:numId="18">
    <w:abstractNumId w:val="17"/>
  </w:num>
  <w:num w:numId="19">
    <w:abstractNumId w:val="5"/>
  </w:num>
  <w:num w:numId="20">
    <w:abstractNumId w:val="7"/>
  </w:num>
  <w:num w:numId="21">
    <w:abstractNumId w:val="15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78"/>
    <w:rsid w:val="0002631E"/>
    <w:rsid w:val="001109A6"/>
    <w:rsid w:val="001B27AA"/>
    <w:rsid w:val="001C68CE"/>
    <w:rsid w:val="0026052E"/>
    <w:rsid w:val="00265881"/>
    <w:rsid w:val="002B3AE6"/>
    <w:rsid w:val="003917DB"/>
    <w:rsid w:val="003A7021"/>
    <w:rsid w:val="004514AF"/>
    <w:rsid w:val="00482AEF"/>
    <w:rsid w:val="00497F73"/>
    <w:rsid w:val="004D2899"/>
    <w:rsid w:val="005045FF"/>
    <w:rsid w:val="0051519D"/>
    <w:rsid w:val="00537DAE"/>
    <w:rsid w:val="0058201E"/>
    <w:rsid w:val="005A299A"/>
    <w:rsid w:val="005A6036"/>
    <w:rsid w:val="006529D2"/>
    <w:rsid w:val="006D3778"/>
    <w:rsid w:val="006E7F11"/>
    <w:rsid w:val="00724174"/>
    <w:rsid w:val="007C2635"/>
    <w:rsid w:val="007E4432"/>
    <w:rsid w:val="008377B1"/>
    <w:rsid w:val="00844868"/>
    <w:rsid w:val="009B1777"/>
    <w:rsid w:val="009D0FFC"/>
    <w:rsid w:val="00A63AC3"/>
    <w:rsid w:val="00B70482"/>
    <w:rsid w:val="00BB5C57"/>
    <w:rsid w:val="00C008FD"/>
    <w:rsid w:val="00C445D5"/>
    <w:rsid w:val="00CA047F"/>
    <w:rsid w:val="00CA49C5"/>
    <w:rsid w:val="00CD3C57"/>
    <w:rsid w:val="00D12C62"/>
    <w:rsid w:val="00D17659"/>
    <w:rsid w:val="00D70AF0"/>
    <w:rsid w:val="00D73954"/>
    <w:rsid w:val="00DE4EF0"/>
    <w:rsid w:val="00E00435"/>
    <w:rsid w:val="00E00F29"/>
    <w:rsid w:val="00E03C28"/>
    <w:rsid w:val="00E3132B"/>
    <w:rsid w:val="00FB4022"/>
    <w:rsid w:val="00FC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987F23"/>
  <w15:chartTrackingRefBased/>
  <w15:docId w15:val="{A5A79919-A9CB-4F46-BC46-3EFF9AD8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0" w:lineRule="atLeast"/>
    </w:pPr>
    <w:rPr>
      <w:sz w:val="24"/>
      <w:lang w:eastAsia="en-US"/>
    </w:rPr>
  </w:style>
  <w:style w:type="paragraph" w:styleId="Heading1">
    <w:name w:val="heading 1"/>
    <w:basedOn w:val="BodyText1"/>
    <w:next w:val="BodyText1"/>
    <w:qFormat/>
    <w:pPr>
      <w:keepNext/>
      <w:keepLines/>
      <w:pageBreakBefore/>
      <w:spacing w:before="240" w:after="1560" w:line="560" w:lineRule="atLeast"/>
      <w:ind w:left="-1418"/>
      <w:outlineLvl w:val="0"/>
    </w:pPr>
    <w:rPr>
      <w:rFonts w:ascii="Arial" w:hAnsi="Arial"/>
      <w:kern w:val="28"/>
      <w:sz w:val="52"/>
    </w:rPr>
  </w:style>
  <w:style w:type="paragraph" w:styleId="Heading2">
    <w:name w:val="heading 2"/>
    <w:basedOn w:val="Heading1"/>
    <w:next w:val="BodyText1"/>
    <w:qFormat/>
    <w:pPr>
      <w:pageBreakBefore w:val="0"/>
      <w:spacing w:before="560" w:after="60" w:line="460" w:lineRule="atLeast"/>
      <w:ind w:left="0"/>
      <w:outlineLvl w:val="1"/>
    </w:pPr>
    <w:rPr>
      <w:sz w:val="42"/>
    </w:rPr>
  </w:style>
  <w:style w:type="paragraph" w:styleId="Heading3">
    <w:name w:val="heading 3"/>
    <w:basedOn w:val="Heading2"/>
    <w:next w:val="BodyText1"/>
    <w:qFormat/>
    <w:pPr>
      <w:spacing w:before="440" w:after="120" w:line="320" w:lineRule="atLeast"/>
      <w:outlineLvl w:val="2"/>
    </w:pPr>
    <w:rPr>
      <w:sz w:val="30"/>
    </w:rPr>
  </w:style>
  <w:style w:type="paragraph" w:styleId="Heading4">
    <w:name w:val="heading 4"/>
    <w:basedOn w:val="Heading1"/>
    <w:next w:val="BodyText1"/>
    <w:qFormat/>
    <w:pPr>
      <w:pageBreakBefore w:val="0"/>
      <w:spacing w:before="300" w:after="120" w:line="280" w:lineRule="atLeast"/>
      <w:ind w:left="0"/>
      <w:outlineLvl w:val="3"/>
    </w:pPr>
    <w:rPr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aliases w:val="t"/>
    <w:basedOn w:val="Normal"/>
    <w:pPr>
      <w:spacing w:before="120" w:after="120"/>
    </w:pPr>
  </w:style>
  <w:style w:type="paragraph" w:customStyle="1" w:styleId="activityprogresshead">
    <w:name w:val="activity/progress head"/>
    <w:aliases w:val="p,* activity/progress head,- activity/prog head"/>
    <w:basedOn w:val="BodyText1"/>
    <w:next w:val="BodyText1"/>
    <w:pPr>
      <w:spacing w:before="300" w:after="200" w:line="320" w:lineRule="atLeast"/>
    </w:pPr>
    <w:rPr>
      <w:rFonts w:ascii="Arial" w:hAnsi="Arial"/>
      <w:b/>
      <w:i/>
      <w:sz w:val="30"/>
    </w:rPr>
  </w:style>
  <w:style w:type="paragraph" w:customStyle="1" w:styleId="alttext">
    <w:name w:val="alt text"/>
    <w:basedOn w:val="BodyText1"/>
    <w:next w:val="figurecaption"/>
    <w:pPr>
      <w:spacing w:before="60" w:line="240" w:lineRule="atLeast"/>
    </w:pPr>
    <w:rPr>
      <w:rFonts w:ascii="Arial" w:eastAsia="Arial Unicode MS" w:hAnsi="Arial"/>
      <w:sz w:val="20"/>
    </w:rPr>
  </w:style>
  <w:style w:type="paragraph" w:customStyle="1" w:styleId="imageinline">
    <w:name w:val="image inline"/>
    <w:basedOn w:val="BodyText1"/>
    <w:next w:val="alttext"/>
    <w:pPr>
      <w:keepLines/>
      <w:jc w:val="center"/>
    </w:pPr>
    <w:rPr>
      <w:kern w:val="28"/>
    </w:rPr>
  </w:style>
  <w:style w:type="paragraph" w:customStyle="1" w:styleId="audiofile">
    <w:name w:val="audio file"/>
    <w:basedOn w:val="imageinline"/>
    <w:next w:val="Normal"/>
  </w:style>
  <w:style w:type="paragraph" w:customStyle="1" w:styleId="bibliographicentry">
    <w:name w:val="bibliographic_entry"/>
    <w:basedOn w:val="BodyText1"/>
    <w:pPr>
      <w:keepLines/>
    </w:pPr>
    <w:rPr>
      <w:kern w:val="28"/>
    </w:rPr>
  </w:style>
  <w:style w:type="paragraph" w:customStyle="1" w:styleId="bulletlist">
    <w:name w:val="bullet list"/>
    <w:aliases w:val="l"/>
    <w:basedOn w:val="BodyText1"/>
    <w:pPr>
      <w:spacing w:before="0"/>
      <w:ind w:left="425" w:hanging="425"/>
    </w:pPr>
  </w:style>
  <w:style w:type="paragraph" w:customStyle="1" w:styleId="bulletsublist">
    <w:name w:val="bullet sublist"/>
    <w:aliases w:val="ll"/>
    <w:basedOn w:val="BodyText1"/>
    <w:pPr>
      <w:spacing w:before="0" w:after="80"/>
      <w:ind w:left="709" w:hanging="284"/>
    </w:pPr>
  </w:style>
  <w:style w:type="paragraph" w:customStyle="1" w:styleId="bulletnumberlistsecondparagraph">
    <w:name w:val="bullet/number list_second paragraph"/>
    <w:basedOn w:val="BodyText1"/>
    <w:pPr>
      <w:tabs>
        <w:tab w:val="left" w:pos="425"/>
      </w:tabs>
      <w:spacing w:before="0"/>
      <w:ind w:left="425"/>
    </w:pPr>
  </w:style>
  <w:style w:type="paragraph" w:customStyle="1" w:styleId="compacttext">
    <w:name w:val="compact text"/>
    <w:basedOn w:val="BodyText1"/>
    <w:next w:val="BodyText1"/>
    <w:pPr>
      <w:spacing w:before="0" w:after="0" w:line="240" w:lineRule="atLeast"/>
    </w:pPr>
  </w:style>
  <w:style w:type="paragraph" w:customStyle="1" w:styleId="extract">
    <w:name w:val="extract"/>
    <w:aliases w:val="x"/>
    <w:basedOn w:val="BodyText1"/>
    <w:pPr>
      <w:spacing w:before="80" w:after="80" w:line="260" w:lineRule="atLeast"/>
      <w:ind w:left="567" w:right="227"/>
    </w:pPr>
    <w:rPr>
      <w:sz w:val="22"/>
    </w:rPr>
  </w:style>
  <w:style w:type="paragraph" w:customStyle="1" w:styleId="feedbackcorrect">
    <w:name w:val="feedback correct"/>
    <w:basedOn w:val="BodyText1"/>
    <w:next w:val="BodyText1"/>
  </w:style>
  <w:style w:type="paragraph" w:customStyle="1" w:styleId="feedbackincorrect">
    <w:name w:val="feedback incorrect"/>
    <w:basedOn w:val="BodyText1"/>
    <w:next w:val="BodyText1"/>
  </w:style>
  <w:style w:type="paragraph" w:customStyle="1" w:styleId="feedbacktitle">
    <w:name w:val="feedback title"/>
    <w:basedOn w:val="BodyText1"/>
    <w:next w:val="BodyText1"/>
    <w:rPr>
      <w:rFonts w:ascii="Arial" w:hAnsi="Arial"/>
      <w:sz w:val="28"/>
    </w:rPr>
  </w:style>
  <w:style w:type="paragraph" w:customStyle="1" w:styleId="figurecaption">
    <w:name w:val="figure caption"/>
    <w:aliases w:val="f"/>
    <w:basedOn w:val="imageinline"/>
    <w:next w:val="alttext"/>
    <w:pPr>
      <w:spacing w:before="240" w:after="240" w:line="240" w:lineRule="atLeast"/>
    </w:pPr>
    <w:rPr>
      <w:rFonts w:ascii="Arial" w:hAnsi="Arial"/>
      <w:sz w:val="20"/>
    </w:rPr>
  </w:style>
  <w:style w:type="paragraph" w:styleId="Footer">
    <w:name w:val="footer"/>
    <w:aliases w:val="fo"/>
    <w:basedOn w:val="Normal"/>
    <w:semiHidden/>
    <w:pPr>
      <w:widowControl w:val="0"/>
      <w:pBdr>
        <w:top w:val="single" w:sz="2" w:space="5" w:color="auto"/>
      </w:pBdr>
      <w:tabs>
        <w:tab w:val="right" w:pos="7371"/>
      </w:tabs>
      <w:ind w:left="-1418"/>
    </w:pPr>
    <w:rPr>
      <w:rFonts w:ascii="Arial Narrow" w:hAnsi="Arial Narrow"/>
      <w:sz w:val="20"/>
    </w:rPr>
  </w:style>
  <w:style w:type="paragraph" w:customStyle="1" w:styleId="glossaryterm">
    <w:name w:val="glossary term"/>
    <w:basedOn w:val="BodyText1"/>
    <w:next w:val="BodyText1"/>
    <w:pPr>
      <w:widowControl w:val="0"/>
      <w:spacing w:before="240" w:after="0" w:line="240" w:lineRule="atLeast"/>
    </w:pPr>
    <w:rPr>
      <w:rFonts w:ascii="Arial" w:hAnsi="Arial"/>
      <w:b/>
    </w:rPr>
  </w:style>
  <w:style w:type="paragraph" w:styleId="Header">
    <w:name w:val="header"/>
    <w:aliases w:val="he"/>
    <w:basedOn w:val="BodyText1"/>
    <w:semiHidden/>
    <w:pPr>
      <w:pBdr>
        <w:bottom w:val="single" w:sz="2" w:space="0" w:color="000000"/>
      </w:pBdr>
      <w:spacing w:before="0" w:after="0"/>
      <w:ind w:left="-1418"/>
    </w:pPr>
    <w:rPr>
      <w:rFonts w:ascii="Arial" w:hAnsi="Arial"/>
    </w:rPr>
  </w:style>
  <w:style w:type="paragraph" w:customStyle="1" w:styleId="heading-attachmentassignment">
    <w:name w:val="heading - attachment/assignment"/>
    <w:basedOn w:val="Heading2"/>
    <w:pPr>
      <w:pageBreakBefore/>
      <w:spacing w:before="120" w:after="480"/>
      <w:ind w:left="-1418"/>
      <w:outlineLvl w:val="2"/>
    </w:pPr>
  </w:style>
  <w:style w:type="paragraph" w:customStyle="1" w:styleId="lines">
    <w:name w:val="lines"/>
    <w:aliases w:val="i"/>
    <w:basedOn w:val="BodyText1"/>
    <w:pPr>
      <w:tabs>
        <w:tab w:val="right" w:leader="underscore" w:pos="7371"/>
      </w:tabs>
      <w:ind w:left="-1418"/>
    </w:pPr>
  </w:style>
  <w:style w:type="paragraph" w:customStyle="1" w:styleId="linesindent">
    <w:name w:val="lines indent"/>
    <w:aliases w:val="il"/>
    <w:basedOn w:val="lines"/>
    <w:pPr>
      <w:ind w:left="-993" w:hanging="425"/>
    </w:pPr>
  </w:style>
  <w:style w:type="paragraph" w:customStyle="1" w:styleId="linessubindent">
    <w:name w:val="lines subindent"/>
    <w:aliases w:val="is"/>
    <w:basedOn w:val="linesindent"/>
    <w:pPr>
      <w:ind w:left="-709" w:hanging="284"/>
    </w:pPr>
  </w:style>
  <w:style w:type="paragraph" w:customStyle="1" w:styleId="linessubsubindent">
    <w:name w:val="lines subsubindent"/>
    <w:aliases w:val="it"/>
    <w:basedOn w:val="BodyText1"/>
    <w:pPr>
      <w:tabs>
        <w:tab w:val="right" w:leader="underscore" w:pos="7371"/>
      </w:tabs>
    </w:pPr>
  </w:style>
  <w:style w:type="paragraph" w:customStyle="1" w:styleId="listcheck">
    <w:name w:val="list check"/>
    <w:basedOn w:val="BodyText1"/>
    <w:locked/>
    <w:pPr>
      <w:numPr>
        <w:numId w:val="1"/>
      </w:numPr>
      <w:tabs>
        <w:tab w:val="clear" w:pos="425"/>
      </w:tabs>
    </w:pPr>
  </w:style>
  <w:style w:type="paragraph" w:customStyle="1" w:styleId="mathsformuladisplay">
    <w:name w:val="maths/formula display"/>
    <w:basedOn w:val="BodyText1"/>
    <w:next w:val="alttext"/>
    <w:pPr>
      <w:spacing w:before="80"/>
      <w:ind w:left="1701" w:hanging="992"/>
    </w:pPr>
  </w:style>
  <w:style w:type="paragraph" w:customStyle="1" w:styleId="mcanswer">
    <w:name w:val="mc answer"/>
    <w:basedOn w:val="BodyText1"/>
    <w:next w:val="Normal"/>
    <w:pPr>
      <w:ind w:left="425" w:hanging="425"/>
    </w:pPr>
  </w:style>
  <w:style w:type="paragraph" w:customStyle="1" w:styleId="mcdistracter">
    <w:name w:val="mc distracter"/>
    <w:basedOn w:val="BodyText1"/>
    <w:pPr>
      <w:ind w:left="425" w:hanging="425"/>
    </w:pPr>
  </w:style>
  <w:style w:type="paragraph" w:customStyle="1" w:styleId="mcstem">
    <w:name w:val="mc_stem"/>
    <w:basedOn w:val="BodyText1"/>
    <w:next w:val="mcdistracter"/>
    <w:pPr>
      <w:spacing w:before="240"/>
      <w:ind w:left="-993" w:hanging="425"/>
    </w:pPr>
  </w:style>
  <w:style w:type="paragraph" w:customStyle="1" w:styleId="mwmissingwordstem">
    <w:name w:val="mw missing word stem"/>
    <w:basedOn w:val="BodyText1"/>
    <w:next w:val="Normal"/>
    <w:pPr>
      <w:spacing w:before="240"/>
      <w:ind w:left="-993" w:hanging="425"/>
    </w:pPr>
  </w:style>
  <w:style w:type="character" w:customStyle="1" w:styleId="mwmissingwordstyle">
    <w:name w:val="mw missing word style"/>
    <w:basedOn w:val="DefaultParagraphFont"/>
    <w:rPr>
      <w:color w:val="993366"/>
    </w:rPr>
  </w:style>
  <w:style w:type="paragraph" w:customStyle="1" w:styleId="mwparagraph">
    <w:name w:val="mw paragraph"/>
    <w:basedOn w:val="BodyText1"/>
    <w:next w:val="feedbacktitle"/>
    <w:pPr>
      <w:spacing w:line="360" w:lineRule="atLeast"/>
      <w:ind w:left="-992"/>
    </w:pPr>
  </w:style>
  <w:style w:type="paragraph" w:customStyle="1" w:styleId="numberlist">
    <w:name w:val="number list"/>
    <w:aliases w:val="n"/>
    <w:basedOn w:val="BodyText1"/>
    <w:pPr>
      <w:spacing w:before="0"/>
      <w:ind w:left="425" w:hanging="425"/>
    </w:pPr>
  </w:style>
  <w:style w:type="paragraph" w:customStyle="1" w:styleId="numbersublist">
    <w:name w:val="number sublist"/>
    <w:aliases w:val="ns"/>
    <w:basedOn w:val="numberlist"/>
    <w:pPr>
      <w:spacing w:after="80"/>
      <w:ind w:left="850"/>
    </w:pPr>
  </w:style>
  <w:style w:type="paragraph" w:customStyle="1" w:styleId="numbersubsublist">
    <w:name w:val="number subsublist"/>
    <w:aliases w:val="nn"/>
    <w:basedOn w:val="numbersublist"/>
    <w:pPr>
      <w:ind w:left="1276"/>
    </w:pPr>
  </w:style>
  <w:style w:type="character" w:styleId="PageNumber">
    <w:name w:val="page number"/>
    <w:basedOn w:val="DefaultParagraphFont"/>
    <w:semiHidden/>
    <w:rPr>
      <w:rFonts w:ascii="Arial Narrow" w:hAnsi="Arial Narrow"/>
      <w:color w:val="auto"/>
      <w:sz w:val="20"/>
    </w:rPr>
  </w:style>
  <w:style w:type="paragraph" w:customStyle="1" w:styleId="programcode">
    <w:name w:val="program code"/>
    <w:basedOn w:val="BodyText1"/>
    <w:next w:val="BodyText1"/>
    <w:locked/>
    <w:pPr>
      <w:spacing w:before="0" w:after="0" w:line="240" w:lineRule="atLeast"/>
    </w:pPr>
    <w:rPr>
      <w:rFonts w:ascii="Courier New" w:hAnsi="Courier New"/>
      <w:sz w:val="20"/>
    </w:rPr>
  </w:style>
  <w:style w:type="paragraph" w:customStyle="1" w:styleId="progressassignmentquestion">
    <w:name w:val="progress/assignment question"/>
    <w:basedOn w:val="BodyText1"/>
    <w:next w:val="linesindent"/>
    <w:pPr>
      <w:spacing w:before="240"/>
      <w:ind w:left="-993" w:hanging="425"/>
    </w:pPr>
  </w:style>
  <w:style w:type="paragraph" w:customStyle="1" w:styleId="progressassignmentquestionmark">
    <w:name w:val="progress/assignment question (+mark)"/>
    <w:basedOn w:val="progressassignmentquestion"/>
    <w:next w:val="linesindent"/>
    <w:pPr>
      <w:tabs>
        <w:tab w:val="right" w:pos="7371"/>
      </w:tabs>
      <w:ind w:right="702"/>
    </w:pPr>
  </w:style>
  <w:style w:type="paragraph" w:customStyle="1" w:styleId="progressassignmentquestiona">
    <w:name w:val="progress/assignment question (a)"/>
    <w:basedOn w:val="progressassignmentquestion"/>
    <w:next w:val="linessubindent"/>
    <w:pPr>
      <w:tabs>
        <w:tab w:val="left" w:pos="-992"/>
      </w:tabs>
      <w:ind w:left="-567" w:hanging="851"/>
    </w:pPr>
  </w:style>
  <w:style w:type="paragraph" w:customStyle="1" w:styleId="progressassignmentquestionsubdiv">
    <w:name w:val="progress/assignment question subdiv"/>
    <w:basedOn w:val="progressassignmentquestion"/>
    <w:next w:val="linessubindent"/>
    <w:pPr>
      <w:spacing w:before="120"/>
      <w:ind w:left="-567"/>
    </w:pPr>
  </w:style>
  <w:style w:type="paragraph" w:customStyle="1" w:styleId="progressassignmentquestionsubdivsecondpara">
    <w:name w:val="progress/assignment question subdiv_second para"/>
    <w:basedOn w:val="progressassignmentquestionsubdiv"/>
  </w:style>
  <w:style w:type="paragraph" w:customStyle="1" w:styleId="progressassignmentquestionsecondpara">
    <w:name w:val="progress/assignment question_second para"/>
    <w:basedOn w:val="progressassignmentquestion"/>
    <w:next w:val="linesindent"/>
    <w:pPr>
      <w:spacing w:before="120"/>
    </w:pPr>
  </w:style>
  <w:style w:type="paragraph" w:customStyle="1" w:styleId="progressassignmentsubhead">
    <w:name w:val="progress/assignment subhead"/>
    <w:basedOn w:val="Heading3"/>
    <w:next w:val="Normal"/>
    <w:pPr>
      <w:ind w:left="-1418"/>
    </w:pPr>
  </w:style>
  <w:style w:type="paragraph" w:customStyle="1" w:styleId="progressassignmentsubsubhead">
    <w:name w:val="progress/assignment subsubhead"/>
    <w:basedOn w:val="Heading4"/>
    <w:next w:val="Normal"/>
    <w:pPr>
      <w:ind w:left="-1418"/>
    </w:pPr>
  </w:style>
  <w:style w:type="paragraph" w:customStyle="1" w:styleId="progressassignmenttext">
    <w:name w:val="progress/assignment text"/>
    <w:basedOn w:val="BodyText1"/>
    <w:pPr>
      <w:ind w:left="-1418"/>
    </w:pPr>
  </w:style>
  <w:style w:type="paragraph" w:customStyle="1" w:styleId="progressassignmenttextbullets">
    <w:name w:val="progress/assignment text bullets"/>
    <w:basedOn w:val="Normal"/>
    <w:pPr>
      <w:spacing w:after="120"/>
      <w:ind w:left="-993" w:hanging="425"/>
    </w:pPr>
  </w:style>
  <w:style w:type="paragraph" w:customStyle="1" w:styleId="Projectnumberinfo">
    <w:name w:val="Project number info"/>
    <w:basedOn w:val="Footer"/>
    <w:pPr>
      <w:pBdr>
        <w:top w:val="none" w:sz="0" w:space="0" w:color="auto"/>
      </w:pBdr>
      <w:spacing w:before="20" w:line="180" w:lineRule="atLeast"/>
    </w:pPr>
    <w:rPr>
      <w:b/>
      <w:sz w:val="12"/>
    </w:rPr>
  </w:style>
  <w:style w:type="paragraph" w:customStyle="1" w:styleId="saquestion">
    <w:name w:val="sa_question"/>
    <w:basedOn w:val="BodyText1"/>
    <w:next w:val="feedbacktitle"/>
    <w:pPr>
      <w:ind w:hanging="397"/>
    </w:pPr>
  </w:style>
  <w:style w:type="paragraph" w:customStyle="1" w:styleId="studentresponseonline">
    <w:name w:val="student_response_online"/>
    <w:basedOn w:val="BodyText1"/>
    <w:next w:val="BodyText1"/>
  </w:style>
  <w:style w:type="paragraph" w:customStyle="1" w:styleId="tablebulllist">
    <w:name w:val="table bull list"/>
    <w:basedOn w:val="BodyText1"/>
    <w:pPr>
      <w:tabs>
        <w:tab w:val="left" w:pos="284"/>
      </w:tabs>
      <w:spacing w:before="60" w:after="60" w:line="220" w:lineRule="atLeast"/>
      <w:ind w:left="284" w:hanging="284"/>
    </w:pPr>
    <w:rPr>
      <w:sz w:val="20"/>
    </w:rPr>
  </w:style>
  <w:style w:type="paragraph" w:customStyle="1" w:styleId="tablebullsublist">
    <w:name w:val="table bull sublist"/>
    <w:basedOn w:val="BodyText1"/>
    <w:pPr>
      <w:spacing w:before="20" w:after="60" w:line="220" w:lineRule="atLeast"/>
      <w:ind w:left="568" w:hanging="284"/>
    </w:pPr>
    <w:rPr>
      <w:sz w:val="20"/>
    </w:rPr>
  </w:style>
  <w:style w:type="paragraph" w:customStyle="1" w:styleId="tablecaption">
    <w:name w:val="table caption"/>
    <w:aliases w:val="tc"/>
    <w:basedOn w:val="Normal"/>
    <w:pPr>
      <w:keepLines/>
      <w:spacing w:before="240" w:after="240" w:line="240" w:lineRule="atLeast"/>
    </w:pPr>
    <w:rPr>
      <w:rFonts w:ascii="Arial" w:hAnsi="Arial"/>
      <w:kern w:val="28"/>
      <w:sz w:val="20"/>
    </w:rPr>
  </w:style>
  <w:style w:type="paragraph" w:customStyle="1" w:styleId="tableheading">
    <w:name w:val="table heading"/>
    <w:aliases w:val="h,- table heading"/>
    <w:basedOn w:val="BodyText1"/>
    <w:pPr>
      <w:spacing w:before="80" w:after="80" w:line="220" w:lineRule="atLeast"/>
    </w:pPr>
    <w:rPr>
      <w:rFonts w:ascii="Arial" w:hAnsi="Arial"/>
      <w:b/>
      <w:sz w:val="20"/>
    </w:rPr>
  </w:style>
  <w:style w:type="paragraph" w:customStyle="1" w:styleId="tabletext">
    <w:name w:val="table text"/>
    <w:aliases w:val="tt"/>
    <w:basedOn w:val="BodyText1"/>
    <w:pPr>
      <w:spacing w:before="60" w:after="60" w:line="260" w:lineRule="atLeast"/>
    </w:pPr>
    <w:rPr>
      <w:sz w:val="20"/>
    </w:rPr>
  </w:style>
  <w:style w:type="paragraph" w:customStyle="1" w:styleId="tablenumlist">
    <w:name w:val="table num list"/>
    <w:basedOn w:val="tabletext"/>
    <w:pPr>
      <w:spacing w:line="220" w:lineRule="atLeast"/>
      <w:ind w:left="284" w:hanging="284"/>
    </w:pPr>
  </w:style>
  <w:style w:type="paragraph" w:customStyle="1" w:styleId="tablenumsublist">
    <w:name w:val="table num sublist"/>
    <w:basedOn w:val="tabletext"/>
    <w:pPr>
      <w:spacing w:before="20" w:line="220" w:lineRule="atLeast"/>
      <w:ind w:left="568" w:hanging="284"/>
    </w:pPr>
  </w:style>
  <w:style w:type="paragraph" w:customStyle="1" w:styleId="tableimage">
    <w:name w:val="table_image"/>
    <w:basedOn w:val="BodyText1"/>
    <w:next w:val="alttext"/>
    <w:pPr>
      <w:jc w:val="center"/>
    </w:pPr>
  </w:style>
  <w:style w:type="paragraph" w:customStyle="1" w:styleId="tfstatementFalse">
    <w:name w:val="tf statement False"/>
    <w:basedOn w:val="BodyText1"/>
    <w:next w:val="feedbacktitle"/>
  </w:style>
  <w:style w:type="paragraph" w:customStyle="1" w:styleId="tfstatementTrue">
    <w:name w:val="tf statement True"/>
    <w:basedOn w:val="BodyText1"/>
    <w:next w:val="feedbacktitle"/>
  </w:style>
  <w:style w:type="paragraph" w:customStyle="1" w:styleId="tfstem">
    <w:name w:val="tf_stem"/>
    <w:basedOn w:val="BodyText1"/>
    <w:next w:val="tfstatementTrue"/>
    <w:pPr>
      <w:spacing w:before="240"/>
      <w:ind w:left="-993" w:hanging="425"/>
    </w:pPr>
  </w:style>
  <w:style w:type="paragraph" w:styleId="TOC1">
    <w:name w:val="toc 1"/>
    <w:basedOn w:val="BodyText1"/>
    <w:next w:val="Normal"/>
    <w:semiHidden/>
    <w:pPr>
      <w:tabs>
        <w:tab w:val="right" w:pos="7371"/>
      </w:tabs>
      <w:spacing w:before="240" w:after="0"/>
      <w:ind w:right="567"/>
    </w:pPr>
    <w:rPr>
      <w:rFonts w:ascii="Arial" w:hAnsi="Arial"/>
      <w:b/>
    </w:rPr>
  </w:style>
  <w:style w:type="paragraph" w:styleId="TOC2">
    <w:name w:val="toc 2"/>
    <w:basedOn w:val="TOC1"/>
    <w:next w:val="Normal"/>
    <w:semiHidden/>
    <w:pPr>
      <w:spacing w:before="100"/>
      <w:ind w:left="284"/>
    </w:pPr>
    <w:rPr>
      <w:b w:val="0"/>
    </w:rPr>
  </w:style>
  <w:style w:type="paragraph" w:customStyle="1" w:styleId="toconline">
    <w:name w:val="toc_online"/>
    <w:basedOn w:val="BodyText1"/>
    <w:next w:val="BodyText1"/>
  </w:style>
  <w:style w:type="paragraph" w:customStyle="1" w:styleId="transcript">
    <w:name w:val="transcript"/>
    <w:basedOn w:val="alttext"/>
  </w:style>
  <w:style w:type="paragraph" w:customStyle="1" w:styleId="inlineflash">
    <w:name w:val="inline flash"/>
    <w:basedOn w:val="imageinline"/>
    <w:next w:val="figurecaption"/>
    <w:rPr>
      <w:rFonts w:ascii="Arial" w:hAnsi="Arial"/>
      <w:b/>
      <w:sz w:val="20"/>
    </w:rPr>
  </w:style>
  <w:style w:type="paragraph" w:customStyle="1" w:styleId="tablelist">
    <w:name w:val="table list"/>
    <w:aliases w:val="tl"/>
    <w:basedOn w:val="tabletext"/>
    <w:pPr>
      <w:spacing w:line="220" w:lineRule="atLeast"/>
      <w:ind w:left="284" w:hanging="284"/>
    </w:pPr>
  </w:style>
  <w:style w:type="character" w:styleId="Hyperlink">
    <w:name w:val="Hyperlink"/>
    <w:basedOn w:val="DefaultParagraphFont"/>
    <w:semiHidden/>
    <w:locked/>
    <w:rPr>
      <w:color w:val="0000FF"/>
      <w:u w:val="single"/>
    </w:rPr>
  </w:style>
  <w:style w:type="table" w:styleId="TableGrid">
    <w:name w:val="Table Grid"/>
    <w:basedOn w:val="TableNormal"/>
    <w:uiPriority w:val="59"/>
    <w:rsid w:val="00026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4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VRD%20templates\style3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style3000.dot</Template>
  <TotalTime>22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CLIPS Word Template</vt:lpstr>
    </vt:vector>
  </TitlesOfParts>
  <Company>CLI</Company>
  <LinksUpToDate>false</LinksUpToDate>
  <CharactersWithSpaces>1122</CharactersWithSpaces>
  <SharedDoc>false</SharedDoc>
  <HLinks>
    <vt:vector size="12" baseType="variant">
      <vt:variant>
        <vt:i4>1245275</vt:i4>
      </vt:variant>
      <vt:variant>
        <vt:i4>3</vt:i4>
      </vt:variant>
      <vt:variant>
        <vt:i4>0</vt:i4>
      </vt:variant>
      <vt:variant>
        <vt:i4>5</vt:i4>
      </vt:variant>
      <vt:variant>
        <vt:lpwstr>http://www2.smarttech.com/st/en-US/Support/Downloads/Notebook+IV/</vt:lpwstr>
      </vt:variant>
      <vt:variant>
        <vt:lpwstr/>
      </vt:variant>
      <vt:variant>
        <vt:i4>7077981</vt:i4>
      </vt:variant>
      <vt:variant>
        <vt:i4>-1</vt:i4>
      </vt:variant>
      <vt:variant>
        <vt:i4>1034</vt:i4>
      </vt:variant>
      <vt:variant>
        <vt:i4>1</vt:i4>
      </vt:variant>
      <vt:variant>
        <vt:lpwstr>\\OTFWINCLCLI\Active_Projects\2009_110_National_Assessment_Program_Literacy_And_Numeracy_Support_NAPLAN\Production\02_master\Primary\lo\two_way_tables\graphics\note_button.jpg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CLIPS Word Template</dc:title>
  <dc:subject/>
  <dc:creator>State of NSW Departmetn of Education</dc:creator>
  <cp:keywords/>
  <dc:description/>
  <cp:lastModifiedBy>Brooks, Michael</cp:lastModifiedBy>
  <cp:revision>6</cp:revision>
  <cp:lastPrinted>2009-08-10T04:35:00Z</cp:lastPrinted>
  <dcterms:created xsi:type="dcterms:W3CDTF">2018-09-05T05:58:00Z</dcterms:created>
  <dcterms:modified xsi:type="dcterms:W3CDTF">2018-09-05T06:21:00Z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-774941542</vt:i4>
  </property>
</Properties>
</file>